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D1" w:rsidRPr="00EA1477" w:rsidRDefault="001B1A48" w:rsidP="009B5FF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Tájékoztató a</w:t>
      </w:r>
      <w:r w:rsidR="0044251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 </w:t>
      </w:r>
      <w:proofErr w:type="spellStart"/>
      <w:r w:rsidR="00EE7AD1" w:rsidRPr="00EA147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Brexit</w:t>
      </w:r>
      <w:proofErr w:type="spellEnd"/>
      <w:r w:rsidR="00CB7DF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-re történő felkészülést segítő információk</w:t>
      </w: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ról</w:t>
      </w:r>
    </w:p>
    <w:p w:rsidR="00C36B00" w:rsidRDefault="00C36B00" w:rsidP="004825E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124124" w:rsidRPr="002D0F32" w:rsidRDefault="00124124" w:rsidP="0012412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  <w:r w:rsidRPr="0012412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2019. március 29. az Egyesült Királyság Európai Unióból való kilépésének dátuma</w:t>
      </w:r>
      <w:r w:rsidRPr="0012412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, ez jelen állás szerint még megtörténhet rendezett és rendezetlen módon egyaránt, továbbá fennáll a lehetősége a kilépés elhalasztásának is. </w:t>
      </w:r>
      <w:r w:rsidRPr="002D0F3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A megegyezés nélküli, rendezetlen kilépés várhatóan fennakadásokat fog okozni a gazdaság szektoraiban.</w:t>
      </w:r>
    </w:p>
    <w:p w:rsidR="00124124" w:rsidRPr="002D0F32" w:rsidRDefault="00124124" w:rsidP="0012412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</w:p>
    <w:p w:rsidR="00124124" w:rsidRPr="00124124" w:rsidRDefault="00124124" w:rsidP="001241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12412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Az Egyesült Királyság kilépése számos változást idézhet elő pl. az EU és az Egyesült Királysággal közös külső határán végzett új ellenőrzések, a vámok, az Egyesült Királyság által kibocsátott hasznosítási engedélyek, tanúsítványok és engedélyek érvényessége esetében is, de új szabályok léphetnek életbe az adattovábbításra vonatkozó rendelkezések esetében is.</w:t>
      </w:r>
    </w:p>
    <w:p w:rsidR="00124124" w:rsidRPr="00124124" w:rsidRDefault="00124124" w:rsidP="001241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124124" w:rsidRPr="00124124" w:rsidRDefault="00124124" w:rsidP="001241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12412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Az Európai Unió legfőbb célja, hogy rendezett kilépést biztosító megállapodás szülessen, azonban az Egyesült Királyság kilépése kétségtelenül fennakadásokat okozhat, például az üzleti ellátási láncokban, függetlenül attól, hogy születik-e megállapodás a rendezett kilépésről. </w:t>
      </w:r>
    </w:p>
    <w:p w:rsidR="00124124" w:rsidRDefault="00124124" w:rsidP="0044251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FE59F0" w:rsidRDefault="00C36B00" w:rsidP="004825E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Tekintettel a </w:t>
      </w:r>
      <w:r w:rsidRPr="00C36B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kitűzött </w:t>
      </w:r>
      <w:r w:rsidR="00B60D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március végi határidő</w:t>
      </w:r>
      <w:r w:rsidRPr="00C36B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közelségér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e, </w:t>
      </w:r>
      <w:r w:rsidRPr="007552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illetve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 </w:t>
      </w:r>
      <w:r w:rsidR="00B60D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jelenlegi megállapodás nélküli állapotra, </w:t>
      </w:r>
      <w:r w:rsidR="00FE59F0" w:rsidRPr="00700F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az Európai Bizottság </w:t>
      </w:r>
      <w:r w:rsidR="00FE59F0" w:rsidRPr="0044251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hu-HU"/>
        </w:rPr>
        <w:t xml:space="preserve">a rendezetlen kilépésre való </w:t>
      </w:r>
      <w:r w:rsidR="00FE59F0" w:rsidRPr="00CB238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hu-HU"/>
        </w:rPr>
        <w:t>felkészülés keretében magyar</w:t>
      </w:r>
      <w:r w:rsidR="00FE59F0" w:rsidRPr="00FE59F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hu-HU"/>
        </w:rPr>
        <w:t xml:space="preserve"> nyelven</w:t>
      </w:r>
      <w:r w:rsidR="00FE59F0" w:rsidRPr="00700F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 is elérhetővé tette a felkészítő anyagokat a vállalkozások számára vá</w:t>
      </w:r>
      <w:r w:rsidR="00FE59F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mügyi és kereskedelmi területen. </w:t>
      </w:r>
    </w:p>
    <w:p w:rsidR="00FE59F0" w:rsidRDefault="00FE59F0" w:rsidP="004825E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</w:p>
    <w:p w:rsidR="00C36B00" w:rsidRDefault="00FE59F0" w:rsidP="004825E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00F0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Az anyagok a következő web-címen érhetők el: </w:t>
      </w:r>
      <w:hyperlink r:id="rId8" w:history="1">
        <w:r w:rsidRPr="0054480D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https://ec.europa.eu/taxation_customs/uk-withdrawal-hu</w:t>
        </w:r>
      </w:hyperlink>
      <w:r w:rsidRPr="00700F0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.</w:t>
      </w:r>
    </w:p>
    <w:p w:rsidR="00442518" w:rsidRDefault="00442518" w:rsidP="0044251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442518" w:rsidRPr="00700F0A" w:rsidRDefault="00442518" w:rsidP="0044251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Ezen kívül </w:t>
      </w:r>
      <w:r w:rsidRPr="00700F0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az </w:t>
      </w:r>
      <w:r w:rsidRPr="00067DF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Európai Bizottság 2019. február 18-án sajtóközleményt adott ki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, </w:t>
      </w:r>
      <w:r w:rsidRPr="00700F0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amely tájékoztatást nyújt a vállalkozásoknak </w:t>
      </w:r>
      <w:r w:rsidRPr="00067DF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a megállapodás nélküli </w:t>
      </w:r>
      <w:proofErr w:type="spellStart"/>
      <w:r w:rsidRPr="00067DF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Brexitre</w:t>
      </w:r>
      <w:proofErr w:type="spellEnd"/>
      <w:r w:rsidRPr="00700F0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való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vámügyi felkészülés érdekében. </w:t>
      </w:r>
    </w:p>
    <w:p w:rsidR="00442518" w:rsidRDefault="00442518" w:rsidP="0044251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47230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9" o:title=""/>
          </v:shape>
          <o:OLEObject Type="Embed" ProgID="AcroExch.Document.DC" ShapeID="_x0000_i1025" DrawAspect="Icon" ObjectID="_1612862032" r:id="rId10"/>
        </w:object>
      </w:r>
    </w:p>
    <w:p w:rsidR="001B1A48" w:rsidRDefault="001B1A48" w:rsidP="0044251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1B1A4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A sajtóközlemény további számos linket tartalmaz, amelyek többek között áttekintést nyújtanak a vállalkozások számára megteendő lépésekről.</w:t>
      </w:r>
    </w:p>
    <w:p w:rsidR="001B1A48" w:rsidRDefault="001B1A48" w:rsidP="0044251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8A20ED" w:rsidRDefault="00442518" w:rsidP="0044251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 </w:t>
      </w:r>
      <w:r w:rsidRPr="0016322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tájékoztatási kampány célja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a tudatosság erősítése az uniós vállalkozási közösség körében, és annak elősegítése, hogy az </w:t>
      </w:r>
      <w:r w:rsidRPr="0016322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Egyesült Királysággal kereskedelmet folyató vállalkozások március 30-át követően a lehető legzavartalanabbul tudják tevékenységüket folytatni</w:t>
      </w:r>
      <w:r w:rsidR="008A20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. </w:t>
      </w:r>
    </w:p>
    <w:p w:rsidR="008A20ED" w:rsidRDefault="008A20ED" w:rsidP="0044251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442518" w:rsidRDefault="00442518" w:rsidP="0044251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44251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A magyar nyelven is elérhető közlemény arra irányul, hogy segítse az</w:t>
      </w: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érdekelt felek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tájékoztatását </w:t>
      </w:r>
      <w:r w:rsidRPr="00657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 megállapodás nélküli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B</w:t>
      </w:r>
      <w:r w:rsidRPr="00657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rexit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vállalkozásukat érintő következményeiről</w:t>
      </w:r>
      <w:r w:rsidR="008A20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,</w:t>
      </w:r>
      <w:r w:rsidRPr="00657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</w:t>
      </w:r>
      <w:r w:rsidR="008A20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többek között </w:t>
      </w:r>
      <w:r w:rsidRPr="00657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a vámeljárások, a közvetett adózás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, </w:t>
      </w:r>
      <w:r w:rsidRPr="00657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a preferenciális származási szabályok, valamint az import/export engedélyek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tekintetében</w:t>
      </w:r>
      <w:r w:rsidR="008A20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. </w:t>
      </w:r>
    </w:p>
    <w:p w:rsidR="008A20ED" w:rsidRDefault="008A20ED" w:rsidP="00442518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8A20ED" w:rsidRDefault="008A20ED" w:rsidP="00442518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Külön kiemelendő </w:t>
      </w:r>
      <w:r w:rsidRPr="008A20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 </w:t>
      </w:r>
      <w:r w:rsidRPr="008A20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Nemzeti Adó-és Vámhivatal honlapja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, </w:t>
      </w:r>
      <w:r w:rsidRPr="008A20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amelyen keresztül letölthetőek a vámmal kapcsolatos dokumentumok.</w:t>
      </w:r>
    </w:p>
    <w:p w:rsidR="00442518" w:rsidRDefault="00BC5C74" w:rsidP="00442518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hyperlink r:id="rId11" w:history="1">
        <w:r w:rsidR="008A20ED" w:rsidRPr="002B6351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https://www.nav.gov.hu/nav/vam/BREXIT/BREXIT_informaciok.htmpl</w:t>
        </w:r>
      </w:hyperlink>
    </w:p>
    <w:p w:rsidR="00442518" w:rsidRDefault="00442518" w:rsidP="004825E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5E43B8" w:rsidRDefault="00442518" w:rsidP="0075527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lastRenderedPageBreak/>
        <w:t xml:space="preserve">Amennyiben </w:t>
      </w:r>
      <w:r w:rsidR="008A20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mégis időben megszületik a </w:t>
      </w:r>
      <w:r w:rsidR="008A20ED" w:rsidRPr="008A20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kilépésről rendelkező, megerősített megállapodás</w:t>
      </w:r>
      <w:r w:rsidR="008A20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az Európai Unió és az Egyesült Királyság között, és létrejön a </w:t>
      </w:r>
      <w:r w:rsidR="008A20ED" w:rsidRPr="008A20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r</w:t>
      </w:r>
      <w:r w:rsidR="00657416" w:rsidRPr="00EA1477">
        <w:rPr>
          <w:rFonts w:ascii="Times New Roman" w:hAnsi="Times New Roman" w:cs="Times New Roman"/>
          <w:b/>
          <w:color w:val="000000"/>
          <w:sz w:val="23"/>
          <w:szCs w:val="23"/>
        </w:rPr>
        <w:t>endezett kilépés</w:t>
      </w:r>
      <w:r w:rsidR="008A20E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2020. december 31-ig </w:t>
      </w:r>
      <w:r w:rsidR="005E43B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– átmeneti időszak - </w:t>
      </w:r>
      <w:r w:rsidR="00657416" w:rsidRPr="00EA14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az </w:t>
      </w:r>
      <w:r w:rsidR="00657416" w:rsidRPr="00EA1477">
        <w:rPr>
          <w:rFonts w:ascii="Times New Roman" w:hAnsi="Times New Roman"/>
          <w:b/>
          <w:color w:val="000000" w:themeColor="text1"/>
          <w:sz w:val="23"/>
          <w:szCs w:val="23"/>
        </w:rPr>
        <w:t>Egyesült Királyság</w:t>
      </w:r>
      <w:r w:rsidR="00657416" w:rsidRPr="00EA147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részese marad a vámuniónak és a belső piacnak</w:t>
      </w:r>
      <w:r w:rsidR="005E43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mely időszak alatt a jelenleg érvényben lévő </w:t>
      </w:r>
      <w:proofErr w:type="gramStart"/>
      <w:r w:rsidR="005E43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szabályok</w:t>
      </w:r>
      <w:proofErr w:type="gramEnd"/>
      <w:r w:rsidR="005E43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változatlanok maradnak</w:t>
      </w:r>
      <w:r w:rsidR="00657416" w:rsidRPr="00EA14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755279" w:rsidRPr="00755279" w:rsidRDefault="00F13DCE" w:rsidP="0075527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Az un.</w:t>
      </w:r>
      <w:r w:rsidRPr="00F13D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átmeneti időszak kapcsán már </w:t>
      </w:r>
      <w:r w:rsidRPr="00F13DC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f</w:t>
      </w:r>
      <w:r w:rsidR="00755279" w:rsidRPr="00F13D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oly</w:t>
      </w:r>
      <w:r w:rsidR="00755279" w:rsidRPr="00700F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amatban vannak az előkészületek </w:t>
      </w:r>
      <w:r w:rsidR="00755279" w:rsidRPr="007552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annak biztosítására, hogy az uniós intézmények, a tagállamok és a magánfelek fel legyenek készülve az Egyesült Királyság kilépésére, és harmadik országgá válására még akkor is, ha megállapodás születik az EU és az Egyesült Királyság között.</w:t>
      </w:r>
    </w:p>
    <w:p w:rsidR="00700F0A" w:rsidRPr="00755279" w:rsidRDefault="00700F0A" w:rsidP="00657416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</w:p>
    <w:sectPr w:rsidR="00700F0A" w:rsidRPr="00755279" w:rsidSect="00EA1477">
      <w:footerReference w:type="default" r:id="rId12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74" w:rsidRDefault="00BC5C74" w:rsidP="00EE7AD1">
      <w:pPr>
        <w:spacing w:after="0" w:line="240" w:lineRule="auto"/>
      </w:pPr>
      <w:r>
        <w:separator/>
      </w:r>
    </w:p>
  </w:endnote>
  <w:endnote w:type="continuationSeparator" w:id="0">
    <w:p w:rsidR="00BC5C74" w:rsidRDefault="00BC5C74" w:rsidP="00EE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77" w:rsidRPr="00EA1477" w:rsidRDefault="00EA1477">
    <w:pPr>
      <w:pStyle w:val="llb"/>
      <w:rPr>
        <w:rFonts w:ascii="Times New Roman" w:hAnsi="Times New Roman" w:cs="Times New Roman"/>
      </w:rPr>
    </w:pPr>
    <w:r w:rsidRPr="00EA1477">
      <w:rPr>
        <w:rFonts w:ascii="Times New Roman" w:hAnsi="Times New Roman" w:cs="Times New Roman"/>
      </w:rPr>
      <w:t xml:space="preserve">Készítette: Szervánszky-Kalakán Tímea </w:t>
    </w:r>
    <w:r w:rsidRPr="00EA1477">
      <w:rPr>
        <w:rFonts w:ascii="Times New Roman" w:hAnsi="Times New Roman" w:cs="Times New Roman"/>
      </w:rPr>
      <w:tab/>
      <w:t xml:space="preserve">2019. </w:t>
    </w:r>
    <w:r w:rsidR="00600758">
      <w:rPr>
        <w:rFonts w:ascii="Times New Roman" w:hAnsi="Times New Roman" w:cs="Times New Roman"/>
      </w:rPr>
      <w:t>február 27.</w:t>
    </w:r>
    <w:r w:rsidR="00472309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74" w:rsidRDefault="00BC5C74" w:rsidP="00EE7AD1">
      <w:pPr>
        <w:spacing w:after="0" w:line="240" w:lineRule="auto"/>
      </w:pPr>
      <w:r>
        <w:separator/>
      </w:r>
    </w:p>
  </w:footnote>
  <w:footnote w:type="continuationSeparator" w:id="0">
    <w:p w:rsidR="00BC5C74" w:rsidRDefault="00BC5C74" w:rsidP="00EE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480"/>
    <w:multiLevelType w:val="hybridMultilevel"/>
    <w:tmpl w:val="B14AE08A"/>
    <w:lvl w:ilvl="0" w:tplc="D6E6F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1DC"/>
    <w:multiLevelType w:val="hybridMultilevel"/>
    <w:tmpl w:val="84E268FE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60D7865"/>
    <w:multiLevelType w:val="hybridMultilevel"/>
    <w:tmpl w:val="1564E0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4F97"/>
    <w:multiLevelType w:val="multilevel"/>
    <w:tmpl w:val="509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1"/>
    <w:rsid w:val="00067DFF"/>
    <w:rsid w:val="00074B50"/>
    <w:rsid w:val="00110AD9"/>
    <w:rsid w:val="00124124"/>
    <w:rsid w:val="0016322A"/>
    <w:rsid w:val="001B1A48"/>
    <w:rsid w:val="001B45E0"/>
    <w:rsid w:val="00215468"/>
    <w:rsid w:val="002D0F32"/>
    <w:rsid w:val="003073F1"/>
    <w:rsid w:val="00362336"/>
    <w:rsid w:val="00403650"/>
    <w:rsid w:val="00421F42"/>
    <w:rsid w:val="00442518"/>
    <w:rsid w:val="00472309"/>
    <w:rsid w:val="004825E2"/>
    <w:rsid w:val="004B0D46"/>
    <w:rsid w:val="00546225"/>
    <w:rsid w:val="005A052F"/>
    <w:rsid w:val="005E43B8"/>
    <w:rsid w:val="00600758"/>
    <w:rsid w:val="00633D74"/>
    <w:rsid w:val="00657416"/>
    <w:rsid w:val="00681A34"/>
    <w:rsid w:val="006A5320"/>
    <w:rsid w:val="006D01DB"/>
    <w:rsid w:val="00700F0A"/>
    <w:rsid w:val="00744B8A"/>
    <w:rsid w:val="00755279"/>
    <w:rsid w:val="007822C6"/>
    <w:rsid w:val="007C7842"/>
    <w:rsid w:val="008913B1"/>
    <w:rsid w:val="008A20ED"/>
    <w:rsid w:val="0095707D"/>
    <w:rsid w:val="00963CD3"/>
    <w:rsid w:val="009B5FFD"/>
    <w:rsid w:val="00A40CA8"/>
    <w:rsid w:val="00A66A63"/>
    <w:rsid w:val="00A97BF4"/>
    <w:rsid w:val="00AB1BD5"/>
    <w:rsid w:val="00AD595B"/>
    <w:rsid w:val="00B40C3E"/>
    <w:rsid w:val="00B60D7A"/>
    <w:rsid w:val="00BC3641"/>
    <w:rsid w:val="00BC5C74"/>
    <w:rsid w:val="00BD6153"/>
    <w:rsid w:val="00C32EC6"/>
    <w:rsid w:val="00C36B00"/>
    <w:rsid w:val="00C62A40"/>
    <w:rsid w:val="00C85653"/>
    <w:rsid w:val="00CA1DDB"/>
    <w:rsid w:val="00CB2386"/>
    <w:rsid w:val="00CB5D3D"/>
    <w:rsid w:val="00CB7DFA"/>
    <w:rsid w:val="00CD722F"/>
    <w:rsid w:val="00D15839"/>
    <w:rsid w:val="00D80B47"/>
    <w:rsid w:val="00DC1C61"/>
    <w:rsid w:val="00DD3087"/>
    <w:rsid w:val="00E7366E"/>
    <w:rsid w:val="00EA1477"/>
    <w:rsid w:val="00EB2972"/>
    <w:rsid w:val="00EE7AD1"/>
    <w:rsid w:val="00F13DCE"/>
    <w:rsid w:val="00F37459"/>
    <w:rsid w:val="00F53A9C"/>
    <w:rsid w:val="00F86254"/>
    <w:rsid w:val="00FD383C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003A6-86C5-4D35-8C77-5A09CC2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EE7A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E7AD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EE7AD1"/>
    <w:rPr>
      <w:vertAlign w:val="superscript"/>
    </w:rPr>
  </w:style>
  <w:style w:type="character" w:styleId="Kiemels2">
    <w:name w:val="Strong"/>
    <w:basedOn w:val="Bekezdsalapbettpusa"/>
    <w:uiPriority w:val="22"/>
    <w:qFormat/>
    <w:rsid w:val="00EE7AD1"/>
    <w:rPr>
      <w:b/>
      <w:bCs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34"/>
    <w:qFormat/>
    <w:rsid w:val="00744B8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744B8A"/>
  </w:style>
  <w:style w:type="paragraph" w:styleId="lfej">
    <w:name w:val="header"/>
    <w:basedOn w:val="Norml"/>
    <w:link w:val="lfejChar"/>
    <w:uiPriority w:val="99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477"/>
  </w:style>
  <w:style w:type="paragraph" w:styleId="llb">
    <w:name w:val="footer"/>
    <w:basedOn w:val="Norml"/>
    <w:link w:val="llbChar"/>
    <w:uiPriority w:val="99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477"/>
  </w:style>
  <w:style w:type="character" w:styleId="Hiperhivatkozs">
    <w:name w:val="Hyperlink"/>
    <w:basedOn w:val="Bekezdsalapbettpusa"/>
    <w:uiPriority w:val="99"/>
    <w:unhideWhenUsed/>
    <w:rsid w:val="00700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axation_customs/uk-withdrawal-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.gov.hu/nav/vam/BREXIT/BREXIT_informaciok.htm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C97A-B3B8-42CD-B036-166EEF6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Szervánszky-Kalakán Tímea</dc:creator>
  <cp:lastModifiedBy>Windows-felhasználó</cp:lastModifiedBy>
  <cp:revision>2</cp:revision>
  <dcterms:created xsi:type="dcterms:W3CDTF">2019-02-28T11:27:00Z</dcterms:created>
  <dcterms:modified xsi:type="dcterms:W3CDTF">2019-02-28T11:27:00Z</dcterms:modified>
</cp:coreProperties>
</file>